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B76BB3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Speciality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Assayed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Control</w:t>
      </w:r>
      <w:proofErr w:type="spellEnd"/>
      <w:r>
        <w:rPr>
          <w:b/>
          <w:sz w:val="24"/>
          <w:szCs w:val="24"/>
        </w:rPr>
        <w:t xml:space="preserve"> N, </w:t>
      </w:r>
      <w:proofErr w:type="gramStart"/>
      <w:r>
        <w:rPr>
          <w:b/>
          <w:sz w:val="24"/>
          <w:szCs w:val="24"/>
        </w:rPr>
        <w:t>A</w:t>
      </w:r>
      <w:proofErr w:type="gramEnd"/>
      <w:r w:rsidR="00CA16A1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 w:rsidRPr="00CA16A1">
        <w:rPr>
          <w:rFonts w:cstheme="minorHAnsi"/>
          <w:b/>
          <w:sz w:val="28"/>
          <w:szCs w:val="28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B76BB3">
        <w:t>5301</w:t>
      </w:r>
      <w:r w:rsidR="001B3B11">
        <w:t>IL</w:t>
      </w:r>
      <w:r w:rsidR="00B76BB3">
        <w:t>, 5302</w:t>
      </w:r>
      <w:r w:rsidR="001B3B11">
        <w:t>IL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B76BB3" w:rsidRDefault="001B3B11" w:rsidP="008A5956">
      <w:pPr>
        <w:spacing w:after="0"/>
        <w:rPr>
          <w:b/>
        </w:rPr>
      </w:pPr>
      <w:proofErr w:type="spellStart"/>
      <w:r>
        <w:t>Speciality</w:t>
      </w:r>
      <w:proofErr w:type="spellEnd"/>
      <w:r>
        <w:t xml:space="preserve"> </w:t>
      </w:r>
      <w:proofErr w:type="spellStart"/>
      <w:r>
        <w:t>Assayed</w:t>
      </w:r>
      <w:proofErr w:type="spellEnd"/>
      <w:r>
        <w:t xml:space="preserve"> </w:t>
      </w:r>
      <w:proofErr w:type="spellStart"/>
      <w:r>
        <w:t>Control</w:t>
      </w:r>
      <w:proofErr w:type="spellEnd"/>
      <w:r w:rsidRPr="001B3B11">
        <w:t xml:space="preserve"> N (SAC-N) és </w:t>
      </w:r>
      <w:proofErr w:type="spellStart"/>
      <w:r>
        <w:t>Speciality</w:t>
      </w:r>
      <w:proofErr w:type="spellEnd"/>
      <w:r>
        <w:t xml:space="preserve"> </w:t>
      </w:r>
      <w:proofErr w:type="spellStart"/>
      <w:r>
        <w:t>Assayed</w:t>
      </w:r>
      <w:proofErr w:type="spellEnd"/>
      <w:r>
        <w:t xml:space="preserve"> </w:t>
      </w:r>
      <w:proofErr w:type="spellStart"/>
      <w:r>
        <w:t>Control</w:t>
      </w:r>
      <w:proofErr w:type="spellEnd"/>
      <w:r w:rsidRPr="001B3B11">
        <w:t xml:space="preserve"> </w:t>
      </w:r>
      <w:r>
        <w:t xml:space="preserve"> </w:t>
      </w:r>
      <w:proofErr w:type="gramStart"/>
      <w:r w:rsidRPr="001B3B11">
        <w:t>A</w:t>
      </w:r>
      <w:proofErr w:type="gramEnd"/>
      <w:r w:rsidRPr="001B3B11">
        <w:t xml:space="preserve"> (SAC-A) használható normál kontrollként és abnormális kontrollanalízisként a PT, </w:t>
      </w:r>
      <w:proofErr w:type="spellStart"/>
      <w:r w:rsidRPr="001B3B11">
        <w:t>aPTT</w:t>
      </w:r>
      <w:proofErr w:type="spellEnd"/>
      <w:r w:rsidRPr="001B3B11">
        <w:t xml:space="preserve">, TTT, </w:t>
      </w:r>
      <w:proofErr w:type="spellStart"/>
      <w:r w:rsidRPr="001B3B11">
        <w:t>Fibriongen</w:t>
      </w:r>
      <w:proofErr w:type="spellEnd"/>
      <w:r w:rsidRPr="001B3B11">
        <w:t xml:space="preserve"> esetében, valamint a </w:t>
      </w:r>
      <w:proofErr w:type="spellStart"/>
      <w:r w:rsidRPr="001B3B11">
        <w:t>kromogén</w:t>
      </w:r>
      <w:proofErr w:type="spellEnd"/>
      <w:r w:rsidRPr="001B3B11">
        <w:t xml:space="preserve"> vizsgálatban, beleértve az </w:t>
      </w:r>
      <w:proofErr w:type="spellStart"/>
      <w:r w:rsidRPr="001B3B11">
        <w:t>Antithrombin</w:t>
      </w:r>
      <w:proofErr w:type="spellEnd"/>
      <w:r w:rsidRPr="001B3B11">
        <w:t xml:space="preserve"> </w:t>
      </w:r>
      <w:proofErr w:type="spellStart"/>
      <w:r w:rsidRPr="001B3B11">
        <w:t>Xa-t</w:t>
      </w:r>
      <w:proofErr w:type="spellEnd"/>
      <w:r w:rsidRPr="001B3B11">
        <w:t xml:space="preserve"> és a </w:t>
      </w:r>
      <w:r>
        <w:t>Protein C-t</w:t>
      </w:r>
      <w:r w:rsidRPr="001B3B11">
        <w:t>.</w:t>
      </w:r>
    </w:p>
    <w:p w:rsidR="001B3B11" w:rsidRDefault="001B3B11" w:rsidP="008A5956">
      <w:pPr>
        <w:spacing w:after="0"/>
        <w:rPr>
          <w:b/>
        </w:rPr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1B3B11" w:rsidRDefault="008A5956" w:rsidP="00B76BB3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1B3B11" w:rsidRPr="001B3B11">
        <w:rPr>
          <w:rFonts w:ascii="Calibri" w:hAnsi="Calibri" w:cs="Calibri"/>
        </w:rPr>
        <w:t>Az értékek nyomon követhetők az Egészségügyi Világszervezet szabványainak megfelelően</w:t>
      </w:r>
    </w:p>
    <w:p w:rsidR="00FA308D" w:rsidRDefault="004908BD" w:rsidP="00B76BB3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064698" w:rsidRPr="00064698">
        <w:rPr>
          <w:rFonts w:ascii="Calibri" w:hAnsi="Calibri" w:cs="Calibri"/>
        </w:rPr>
        <w:t>A rutin és a speciális vizsgálatok kontroll tartományai</w:t>
      </w:r>
    </w:p>
    <w:p w:rsidR="00FA308D" w:rsidRDefault="004908BD" w:rsidP="00FA308D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064698">
        <w:rPr>
          <w:rFonts w:ascii="Calibri" w:hAnsi="Calibri" w:cs="Calibri"/>
        </w:rPr>
        <w:t>E</w:t>
      </w:r>
      <w:r w:rsidR="00064698" w:rsidRPr="00064698">
        <w:rPr>
          <w:rFonts w:ascii="Calibri" w:hAnsi="Calibri" w:cs="Calibri"/>
        </w:rPr>
        <w:t>mberi plazmából származik</w:t>
      </w:r>
    </w:p>
    <w:p w:rsidR="00064698" w:rsidRDefault="00064698" w:rsidP="00064698">
      <w:pPr>
        <w:spacing w:after="0"/>
        <w:ind w:left="705" w:hanging="705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958D9" w:rsidRPr="006958D9">
        <w:rPr>
          <w:rFonts w:ascii="Calibri" w:hAnsi="Calibri" w:cs="Calibri"/>
        </w:rPr>
        <w:t>Alkalmazható teljesen automatizált IL módszereknél</w:t>
      </w:r>
    </w:p>
    <w:p w:rsidR="00064698" w:rsidRDefault="00064698" w:rsidP="00FA308D">
      <w:pPr>
        <w:spacing w:after="0"/>
        <w:ind w:left="705" w:hanging="705"/>
      </w:pPr>
    </w:p>
    <w:p w:rsidR="004C4FB0" w:rsidRDefault="004C4FB0" w:rsidP="00FA308D">
      <w:pPr>
        <w:spacing w:after="0"/>
        <w:ind w:left="705" w:hanging="705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0D4FF1" w:rsidRDefault="00064698" w:rsidP="00064698">
      <w:pPr>
        <w:spacing w:after="0"/>
        <w:ind w:left="5812" w:hanging="5812"/>
      </w:pPr>
      <w:r>
        <w:t xml:space="preserve">SAC – N                  </w:t>
      </w:r>
      <w:r w:rsidR="00AC02FA">
        <w:t xml:space="preserve">    </w:t>
      </w:r>
      <w:r w:rsidR="00860EDC">
        <w:t xml:space="preserve"> </w:t>
      </w:r>
      <w:r w:rsidR="00BA4399">
        <w:t xml:space="preserve"> </w:t>
      </w:r>
      <w:r w:rsidR="00860EDC">
        <w:t xml:space="preserve">              </w:t>
      </w:r>
      <w:r w:rsidR="001B113E">
        <w:t xml:space="preserve"> </w:t>
      </w:r>
      <w:r w:rsidR="002A6293">
        <w:t xml:space="preserve"> </w:t>
      </w:r>
      <w:r>
        <w:t>5301</w:t>
      </w:r>
      <w:r w:rsidR="006958D9">
        <w:t>IL</w:t>
      </w:r>
      <w:r w:rsidR="00533625">
        <w:t xml:space="preserve">              </w:t>
      </w:r>
      <w:r w:rsidR="00AC02FA">
        <w:t xml:space="preserve">   </w:t>
      </w:r>
      <w:r w:rsidR="00533625">
        <w:t xml:space="preserve"> </w:t>
      </w:r>
      <w:r w:rsidR="00684D99">
        <w:t>1</w:t>
      </w:r>
      <w:r w:rsidR="004C4FB0">
        <w:t>0</w:t>
      </w:r>
      <w:r w:rsidR="00533625">
        <w:t xml:space="preserve"> ×</w:t>
      </w:r>
      <w:r w:rsidR="00226F03">
        <w:t xml:space="preserve"> 1 </w:t>
      </w:r>
      <w:proofErr w:type="spellStart"/>
      <w:r w:rsidR="00226F03">
        <w:t>mL</w:t>
      </w:r>
      <w:proofErr w:type="spellEnd"/>
      <w:r w:rsidR="00BD66C7">
        <w:t xml:space="preserve">             </w:t>
      </w:r>
      <w:r w:rsidR="001B113E">
        <w:tab/>
      </w:r>
      <w:proofErr w:type="gramStart"/>
      <w:r w:rsidRPr="00064698">
        <w:t>A</w:t>
      </w:r>
      <w:proofErr w:type="gramEnd"/>
      <w:r>
        <w:t xml:space="preserve"> </w:t>
      </w:r>
      <w:proofErr w:type="spellStart"/>
      <w:r>
        <w:t>Factor</w:t>
      </w:r>
      <w:proofErr w:type="spellEnd"/>
      <w:r w:rsidRPr="00064698">
        <w:t xml:space="preserve"> VIII, von </w:t>
      </w:r>
      <w:proofErr w:type="spellStart"/>
      <w:r w:rsidRPr="00064698">
        <w:t>Willebrand</w:t>
      </w:r>
      <w:proofErr w:type="spellEnd"/>
      <w:r w:rsidRPr="00064698">
        <w:t xml:space="preserve"> faktor és a </w:t>
      </w:r>
      <w:proofErr w:type="spellStart"/>
      <w:r w:rsidRPr="00064698">
        <w:t>ristocetin</w:t>
      </w:r>
      <w:proofErr w:type="spellEnd"/>
      <w:r w:rsidRPr="00064698">
        <w:t xml:space="preserve"> </w:t>
      </w:r>
      <w:proofErr w:type="spellStart"/>
      <w:r>
        <w:t>c</w:t>
      </w:r>
      <w:r w:rsidRPr="00064698">
        <w:t>o-faktor</w:t>
      </w:r>
      <w:proofErr w:type="spellEnd"/>
      <w:r w:rsidRPr="00064698">
        <w:t xml:space="preserve"> értékei 2 órán át +2 - +8 </w:t>
      </w:r>
      <w:r w:rsidRPr="00BA4399">
        <w:t>° C-on</w:t>
      </w:r>
      <w:r w:rsidRPr="00064698">
        <w:t xml:space="preserve"> stabilak. Az összes többi </w:t>
      </w:r>
      <w:r>
        <w:t>faktor</w:t>
      </w:r>
      <w:r w:rsidRPr="00064698">
        <w:t xml:space="preserve"> 4 órán át +2 - +8 </w:t>
      </w:r>
      <w:r w:rsidRPr="00BA4399">
        <w:t xml:space="preserve">° </w:t>
      </w:r>
      <w:proofErr w:type="gramStart"/>
      <w:r w:rsidRPr="00BA4399">
        <w:t>C-on</w:t>
      </w:r>
      <w:r w:rsidRPr="00064698">
        <w:t xml:space="preserve"> </w:t>
      </w:r>
      <w:r>
        <w:t xml:space="preserve"> </w:t>
      </w:r>
      <w:r w:rsidRPr="00064698">
        <w:t>vagy</w:t>
      </w:r>
      <w:proofErr w:type="gramEnd"/>
      <w:r w:rsidRPr="00064698">
        <w:t xml:space="preserve"> 4 hétig -20 ° C-on stabil, ha fagyasztva van</w:t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</w:p>
    <w:p w:rsidR="00AC02FA" w:rsidRDefault="00064698" w:rsidP="00AC02FA">
      <w:pPr>
        <w:spacing w:after="0"/>
        <w:ind w:left="5812" w:hanging="5812"/>
      </w:pPr>
      <w:r>
        <w:t>SAC – N</w:t>
      </w:r>
      <w:r w:rsidR="00AC02FA">
        <w:t xml:space="preserve">             </w:t>
      </w:r>
      <w:r>
        <w:t xml:space="preserve">                   </w:t>
      </w:r>
      <w:r w:rsidR="00AC02FA">
        <w:t xml:space="preserve">        </w:t>
      </w:r>
      <w:r>
        <w:t>5302</w:t>
      </w:r>
      <w:r w:rsidR="006958D9">
        <w:t>IL</w:t>
      </w:r>
      <w:r w:rsidR="00AC02FA">
        <w:t xml:space="preserve">                1</w:t>
      </w:r>
      <w:r w:rsidR="00BA4399">
        <w:t>0</w:t>
      </w:r>
      <w:r w:rsidR="00AC02FA">
        <w:t xml:space="preserve"> × 1 </w:t>
      </w:r>
      <w:proofErr w:type="spellStart"/>
      <w:r w:rsidR="00AC02FA">
        <w:t>mL</w:t>
      </w:r>
      <w:proofErr w:type="spellEnd"/>
      <w:r w:rsidR="00AC02FA">
        <w:t xml:space="preserve">             </w:t>
      </w:r>
      <w:r w:rsidR="00AC02FA">
        <w:tab/>
      </w:r>
      <w:proofErr w:type="gramStart"/>
      <w:r w:rsidRPr="00064698">
        <w:t>A</w:t>
      </w:r>
      <w:proofErr w:type="gramEnd"/>
      <w:r>
        <w:t xml:space="preserve"> </w:t>
      </w:r>
      <w:proofErr w:type="spellStart"/>
      <w:r>
        <w:t>Factor</w:t>
      </w:r>
      <w:proofErr w:type="spellEnd"/>
      <w:r w:rsidRPr="00064698">
        <w:t xml:space="preserve"> VIII, von </w:t>
      </w:r>
      <w:proofErr w:type="spellStart"/>
      <w:r w:rsidRPr="00064698">
        <w:t>Willebrand</w:t>
      </w:r>
      <w:proofErr w:type="spellEnd"/>
      <w:r w:rsidRPr="00064698">
        <w:t xml:space="preserve"> faktor és a </w:t>
      </w:r>
      <w:proofErr w:type="spellStart"/>
      <w:r w:rsidRPr="00064698">
        <w:t>ristocetin</w:t>
      </w:r>
      <w:proofErr w:type="spellEnd"/>
      <w:r w:rsidRPr="00064698">
        <w:t xml:space="preserve"> </w:t>
      </w:r>
      <w:proofErr w:type="spellStart"/>
      <w:r>
        <w:t>c</w:t>
      </w:r>
      <w:r w:rsidRPr="00064698">
        <w:t>o-faktor</w:t>
      </w:r>
      <w:proofErr w:type="spellEnd"/>
      <w:r w:rsidRPr="00064698">
        <w:t xml:space="preserve"> értékei 2 órán át +2 - +8 </w:t>
      </w:r>
      <w:r w:rsidRPr="00BA4399">
        <w:t>° C-on</w:t>
      </w:r>
      <w:r w:rsidRPr="00064698">
        <w:t xml:space="preserve"> stabilak. Az összes többi </w:t>
      </w:r>
      <w:r>
        <w:t>faktor</w:t>
      </w:r>
      <w:r w:rsidRPr="00064698">
        <w:t xml:space="preserve"> 4 órán át +2 - +8 </w:t>
      </w:r>
      <w:r w:rsidRPr="00BA4399">
        <w:t xml:space="preserve">° </w:t>
      </w:r>
      <w:proofErr w:type="gramStart"/>
      <w:r w:rsidRPr="00BA4399">
        <w:t>C-on</w:t>
      </w:r>
      <w:r w:rsidRPr="00064698">
        <w:t xml:space="preserve"> </w:t>
      </w:r>
      <w:r>
        <w:t xml:space="preserve"> </w:t>
      </w:r>
      <w:r w:rsidRPr="00064698">
        <w:t>vagy</w:t>
      </w:r>
      <w:proofErr w:type="gramEnd"/>
      <w:r w:rsidRPr="00064698">
        <w:t xml:space="preserve"> 4 hétig -20 ° C-on stabil, ha fagyasztva van</w:t>
      </w:r>
      <w:r>
        <w:tab/>
      </w:r>
      <w:r>
        <w:tab/>
      </w:r>
    </w:p>
    <w:p w:rsidR="007F3ECA" w:rsidRDefault="007F3ECA" w:rsidP="007F3ECA">
      <w:pPr>
        <w:spacing w:after="0"/>
      </w:pPr>
    </w:p>
    <w:p w:rsidR="00AC02FA" w:rsidRDefault="00AC02FA" w:rsidP="007F3ECA">
      <w:pPr>
        <w:spacing w:after="0"/>
      </w:pP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64698"/>
    <w:rsid w:val="000D04EC"/>
    <w:rsid w:val="000D4FF1"/>
    <w:rsid w:val="000E57E9"/>
    <w:rsid w:val="001B113E"/>
    <w:rsid w:val="001B3B11"/>
    <w:rsid w:val="001E58E1"/>
    <w:rsid w:val="001F2C0D"/>
    <w:rsid w:val="002257BA"/>
    <w:rsid w:val="00226F03"/>
    <w:rsid w:val="002368A5"/>
    <w:rsid w:val="0026146A"/>
    <w:rsid w:val="00297888"/>
    <w:rsid w:val="002A6293"/>
    <w:rsid w:val="003117FB"/>
    <w:rsid w:val="00433437"/>
    <w:rsid w:val="004908BD"/>
    <w:rsid w:val="0049291D"/>
    <w:rsid w:val="004A136C"/>
    <w:rsid w:val="004C1003"/>
    <w:rsid w:val="004C4FB0"/>
    <w:rsid w:val="00531061"/>
    <w:rsid w:val="00533625"/>
    <w:rsid w:val="00533A8A"/>
    <w:rsid w:val="005E18E6"/>
    <w:rsid w:val="00652132"/>
    <w:rsid w:val="00684D99"/>
    <w:rsid w:val="006958D9"/>
    <w:rsid w:val="006F48F3"/>
    <w:rsid w:val="00796B57"/>
    <w:rsid w:val="007F3ECA"/>
    <w:rsid w:val="008538D1"/>
    <w:rsid w:val="00860EDC"/>
    <w:rsid w:val="008A5956"/>
    <w:rsid w:val="008E7AD0"/>
    <w:rsid w:val="00934F12"/>
    <w:rsid w:val="009501DE"/>
    <w:rsid w:val="0098178A"/>
    <w:rsid w:val="00990A40"/>
    <w:rsid w:val="009C2DB5"/>
    <w:rsid w:val="009E3E52"/>
    <w:rsid w:val="009F5451"/>
    <w:rsid w:val="00A14D28"/>
    <w:rsid w:val="00A34975"/>
    <w:rsid w:val="00AA40B4"/>
    <w:rsid w:val="00AB615C"/>
    <w:rsid w:val="00AC02FA"/>
    <w:rsid w:val="00AD11A4"/>
    <w:rsid w:val="00B20D8E"/>
    <w:rsid w:val="00B454BA"/>
    <w:rsid w:val="00B76BB3"/>
    <w:rsid w:val="00BA17CE"/>
    <w:rsid w:val="00BA4399"/>
    <w:rsid w:val="00BB451F"/>
    <w:rsid w:val="00BD66C7"/>
    <w:rsid w:val="00C75065"/>
    <w:rsid w:val="00C773BB"/>
    <w:rsid w:val="00CA16A1"/>
    <w:rsid w:val="00CC7C84"/>
    <w:rsid w:val="00CE73E3"/>
    <w:rsid w:val="00D22E1A"/>
    <w:rsid w:val="00D32244"/>
    <w:rsid w:val="00D90384"/>
    <w:rsid w:val="00DA78B6"/>
    <w:rsid w:val="00DE727E"/>
    <w:rsid w:val="00EC319B"/>
    <w:rsid w:val="00ED23F0"/>
    <w:rsid w:val="00ED6255"/>
    <w:rsid w:val="00FA308D"/>
    <w:rsid w:val="00FF3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439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163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5</cp:revision>
  <dcterms:created xsi:type="dcterms:W3CDTF">2020-09-16T07:48:00Z</dcterms:created>
  <dcterms:modified xsi:type="dcterms:W3CDTF">2020-09-16T09:14:00Z</dcterms:modified>
</cp:coreProperties>
</file>